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微软雅黑" w:eastAsia="微软雅黑" w:hAnsi="微软雅黑" w:cs="宋体"/>
          <w:b/>
          <w:bCs/>
          <w:color w:val="000000"/>
          <w:kern w:val="36"/>
          <w:sz w:val="48"/>
          <w:szCs w:val="48"/>
        </w:rPr>
        <w:id w:val="6364436"/>
      </w:sdtPr>
      <w:sdtContent>
        <w:p w:rsidR="002715E6" w:rsidRDefault="002715E6">
          <w:pPr>
            <w:widowControl/>
            <w:shd w:val="clear" w:color="auto" w:fill="FFFFFF"/>
            <w:jc w:val="center"/>
            <w:textAlignment w:val="baseline"/>
            <w:outlineLvl w:val="0"/>
            <w:rPr>
              <w:rFonts w:ascii="微软雅黑" w:eastAsia="微软雅黑" w:hAnsi="微软雅黑" w:cs="宋体"/>
              <w:b/>
              <w:bCs/>
              <w:color w:val="000000"/>
              <w:kern w:val="36"/>
              <w:sz w:val="48"/>
              <w:szCs w:val="48"/>
            </w:rPr>
          </w:pPr>
        </w:p>
        <w:p w:rsidR="002715E6" w:rsidRDefault="002715E6">
          <w:pPr>
            <w:widowControl/>
            <w:shd w:val="clear" w:color="auto" w:fill="FFFFFF"/>
            <w:jc w:val="center"/>
            <w:textAlignment w:val="baseline"/>
            <w:outlineLvl w:val="0"/>
            <w:rPr>
              <w:rFonts w:ascii="微软雅黑" w:eastAsia="微软雅黑" w:hAnsi="微软雅黑" w:cs="宋体"/>
              <w:b/>
              <w:bCs/>
              <w:color w:val="000000"/>
              <w:kern w:val="36"/>
              <w:sz w:val="48"/>
              <w:szCs w:val="48"/>
            </w:rPr>
          </w:pPr>
        </w:p>
        <w:p w:rsidR="002715E6" w:rsidRDefault="00FA7881">
          <w:pPr>
            <w:widowControl/>
            <w:shd w:val="clear" w:color="auto" w:fill="FFFFFF"/>
            <w:jc w:val="center"/>
            <w:textAlignment w:val="baseline"/>
            <w:outlineLvl w:val="0"/>
            <w:rPr>
              <w:rFonts w:ascii="楷体_GB2312" w:eastAsia="楷体_GB2312" w:hAnsi="微软雅黑" w:cs="宋体"/>
              <w:color w:val="000000"/>
              <w:kern w:val="36"/>
              <w:sz w:val="52"/>
              <w:szCs w:val="48"/>
            </w:rPr>
          </w:pPr>
          <w:r>
            <w:rPr>
              <w:rFonts w:ascii="楷体_GB2312" w:eastAsia="楷体_GB2312" w:hAnsi="微软雅黑" w:cs="宋体" w:hint="eastAsia"/>
              <w:b/>
              <w:bCs/>
              <w:color w:val="000000"/>
              <w:kern w:val="36"/>
              <w:sz w:val="52"/>
              <w:szCs w:val="48"/>
            </w:rPr>
            <w:t>新闻传播学院政治理论学习</w:t>
          </w:r>
        </w:p>
        <w:p w:rsidR="002715E6" w:rsidRDefault="00FA7881">
          <w:pPr>
            <w:widowControl/>
            <w:shd w:val="clear" w:color="auto" w:fill="FFFFFF"/>
            <w:jc w:val="center"/>
            <w:textAlignment w:val="baseline"/>
            <w:outlineLvl w:val="0"/>
            <w:rPr>
              <w:rFonts w:ascii="楷体_GB2312" w:eastAsia="楷体_GB2312" w:hAnsi="微软雅黑" w:cs="宋体"/>
              <w:color w:val="000000"/>
              <w:kern w:val="36"/>
              <w:sz w:val="52"/>
              <w:szCs w:val="48"/>
            </w:rPr>
          </w:pPr>
          <w:r>
            <w:rPr>
              <w:rFonts w:ascii="楷体_GB2312" w:eastAsia="楷体_GB2312" w:hAnsi="微软雅黑" w:cs="宋体" w:hint="eastAsia"/>
              <w:b/>
              <w:bCs/>
              <w:color w:val="000000"/>
              <w:kern w:val="36"/>
              <w:sz w:val="52"/>
              <w:szCs w:val="48"/>
            </w:rPr>
            <w:t>参考资料</w:t>
          </w:r>
        </w:p>
        <w:p w:rsidR="002715E6" w:rsidRDefault="00FA788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p>
        <w:p w:rsidR="002715E6" w:rsidRDefault="00FA7881">
          <w:pPr>
            <w:widowControl/>
            <w:shd w:val="clear" w:color="auto" w:fill="FFFFFF"/>
            <w:jc w:val="center"/>
            <w:textAlignment w:val="baseline"/>
            <w:outlineLvl w:val="0"/>
            <w:rPr>
              <w:rFonts w:ascii="楷体_GB2312" w:eastAsia="楷体_GB2312" w:hAnsi="微软雅黑" w:cs="宋体"/>
              <w:color w:val="000000"/>
              <w:kern w:val="36"/>
              <w:sz w:val="32"/>
              <w:szCs w:val="48"/>
            </w:rPr>
          </w:pPr>
          <w:r>
            <w:rPr>
              <w:rFonts w:ascii="楷体_GB2312" w:eastAsia="楷体_GB2312" w:hAnsi="微软雅黑" w:cs="宋体" w:hint="eastAsia"/>
              <w:bCs/>
              <w:color w:val="000000"/>
              <w:kern w:val="36"/>
              <w:sz w:val="32"/>
              <w:szCs w:val="48"/>
            </w:rPr>
            <w:t>（</w:t>
          </w:r>
          <w:r>
            <w:rPr>
              <w:rFonts w:ascii="楷体_GB2312" w:eastAsia="楷体_GB2312" w:hAnsi="微软雅黑" w:cs="宋体" w:hint="eastAsia"/>
              <w:bCs/>
              <w:color w:val="000000"/>
              <w:kern w:val="36"/>
              <w:sz w:val="32"/>
              <w:szCs w:val="48"/>
            </w:rPr>
            <w:t>2017</w:t>
          </w:r>
          <w:r>
            <w:rPr>
              <w:rFonts w:ascii="楷体_GB2312" w:eastAsia="楷体_GB2312" w:hAnsi="微软雅黑" w:cs="宋体" w:hint="eastAsia"/>
              <w:bCs/>
              <w:color w:val="000000"/>
              <w:kern w:val="36"/>
              <w:sz w:val="32"/>
              <w:szCs w:val="48"/>
            </w:rPr>
            <w:t>年第</w:t>
          </w:r>
          <w:r>
            <w:rPr>
              <w:rFonts w:ascii="楷体_GB2312" w:eastAsia="楷体_GB2312" w:hAnsi="微软雅黑" w:cs="宋体" w:hint="eastAsia"/>
              <w:bCs/>
              <w:color w:val="000000"/>
              <w:kern w:val="36"/>
              <w:sz w:val="32"/>
              <w:szCs w:val="48"/>
            </w:rPr>
            <w:t>3</w:t>
          </w:r>
          <w:r>
            <w:rPr>
              <w:rFonts w:ascii="楷体_GB2312" w:eastAsia="楷体_GB2312" w:hAnsi="微软雅黑" w:cs="宋体" w:hint="eastAsia"/>
              <w:bCs/>
              <w:color w:val="000000"/>
              <w:kern w:val="36"/>
              <w:sz w:val="32"/>
              <w:szCs w:val="48"/>
            </w:rPr>
            <w:t>期）</w:t>
          </w:r>
        </w:p>
        <w:p w:rsidR="002715E6" w:rsidRDefault="00FA788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p>
        <w:p w:rsidR="002715E6" w:rsidRDefault="002715E6">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p>
        <w:p w:rsidR="002715E6" w:rsidRDefault="002715E6">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p>
        <w:p w:rsidR="002715E6" w:rsidRDefault="00FA788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p>
        <w:p w:rsidR="002715E6" w:rsidRDefault="00FA788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p>
        <w:p w:rsidR="002715E6" w:rsidRDefault="00FA788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p>
        <w:p w:rsidR="002715E6" w:rsidRDefault="00FA788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p>
        <w:p w:rsidR="002715E6" w:rsidRDefault="00FA7881">
          <w:pPr>
            <w:widowControl/>
            <w:shd w:val="clear" w:color="auto" w:fill="FFFFFF"/>
            <w:spacing w:before="75" w:after="75" w:line="450" w:lineRule="atLeast"/>
            <w:ind w:left="75" w:right="75" w:firstLine="480"/>
            <w:jc w:val="left"/>
            <w:textAlignment w:val="baseline"/>
            <w:rPr>
              <w:rFonts w:ascii="微软雅黑" w:eastAsia="微软雅黑" w:hAnsi="微软雅黑" w:cs="宋体"/>
              <w:color w:val="505050"/>
              <w:kern w:val="0"/>
              <w:sz w:val="24"/>
              <w:szCs w:val="24"/>
            </w:rPr>
          </w:pPr>
          <w:r>
            <w:rPr>
              <w:rFonts w:ascii="微软雅黑" w:eastAsia="微软雅黑" w:hAnsi="微软雅黑" w:cs="宋体" w:hint="eastAsia"/>
              <w:color w:val="505050"/>
              <w:kern w:val="0"/>
              <w:sz w:val="24"/>
              <w:szCs w:val="24"/>
            </w:rPr>
            <w:t> </w:t>
          </w:r>
        </w:p>
        <w:p w:rsidR="002715E6" w:rsidRDefault="00FA7881">
          <w:pPr>
            <w:widowControl/>
            <w:shd w:val="clear" w:color="auto" w:fill="FFFFFF"/>
            <w:jc w:val="center"/>
            <w:textAlignment w:val="baseline"/>
            <w:outlineLvl w:val="0"/>
            <w:rPr>
              <w:rFonts w:ascii="楷体_GB2312" w:eastAsia="楷体_GB2312" w:hAnsi="微软雅黑" w:cs="宋体"/>
              <w:bCs/>
              <w:color w:val="000000"/>
              <w:kern w:val="36"/>
              <w:sz w:val="48"/>
              <w:szCs w:val="48"/>
            </w:rPr>
          </w:pPr>
          <w:r>
            <w:rPr>
              <w:rFonts w:ascii="楷体_GB2312" w:eastAsia="楷体_GB2312" w:hAnsi="微软雅黑" w:cs="宋体" w:hint="eastAsia"/>
              <w:bCs/>
              <w:color w:val="000000"/>
              <w:kern w:val="36"/>
              <w:sz w:val="48"/>
              <w:szCs w:val="48"/>
            </w:rPr>
            <w:t>新闻传播学院党委</w:t>
          </w:r>
        </w:p>
        <w:p w:rsidR="002715E6" w:rsidRDefault="002715E6">
          <w:pPr>
            <w:widowControl/>
            <w:shd w:val="clear" w:color="auto" w:fill="FFFFFF"/>
            <w:jc w:val="center"/>
            <w:textAlignment w:val="baseline"/>
            <w:outlineLvl w:val="0"/>
            <w:rPr>
              <w:rFonts w:ascii="微软雅黑" w:eastAsia="微软雅黑" w:hAnsi="微软雅黑" w:cs="宋体"/>
              <w:color w:val="000000"/>
              <w:kern w:val="36"/>
              <w:sz w:val="48"/>
              <w:szCs w:val="48"/>
            </w:rPr>
          </w:pPr>
        </w:p>
        <w:p w:rsidR="002715E6" w:rsidRDefault="002715E6">
          <w:pPr>
            <w:widowControl/>
            <w:shd w:val="clear" w:color="auto" w:fill="FFFFFF"/>
            <w:jc w:val="center"/>
            <w:textAlignment w:val="baseline"/>
            <w:outlineLvl w:val="0"/>
            <w:rPr>
              <w:rFonts w:ascii="微软雅黑" w:eastAsia="微软雅黑" w:hAnsi="微软雅黑" w:cs="宋体"/>
              <w:color w:val="000000"/>
              <w:kern w:val="36"/>
              <w:sz w:val="48"/>
              <w:szCs w:val="48"/>
            </w:rPr>
          </w:pPr>
        </w:p>
        <w:p w:rsidR="002715E6" w:rsidRDefault="002715E6">
          <w:pPr>
            <w:widowControl/>
            <w:shd w:val="clear" w:color="auto" w:fill="FFFFFF"/>
            <w:jc w:val="center"/>
            <w:textAlignment w:val="baseline"/>
            <w:outlineLvl w:val="0"/>
            <w:rPr>
              <w:rFonts w:ascii="微软雅黑" w:eastAsia="微软雅黑" w:hAnsi="微软雅黑" w:cs="宋体"/>
              <w:color w:val="000000"/>
              <w:kern w:val="36"/>
              <w:sz w:val="48"/>
              <w:szCs w:val="48"/>
            </w:rPr>
          </w:pPr>
        </w:p>
        <w:p w:rsidR="002715E6" w:rsidRDefault="002715E6">
          <w:pPr>
            <w:widowControl/>
            <w:shd w:val="clear" w:color="auto" w:fill="FFFFFF"/>
            <w:jc w:val="center"/>
            <w:textAlignment w:val="baseline"/>
            <w:outlineLvl w:val="0"/>
            <w:rPr>
              <w:rFonts w:ascii="微软雅黑" w:eastAsia="微软雅黑" w:hAnsi="微软雅黑" w:cs="宋体"/>
              <w:color w:val="000000"/>
              <w:kern w:val="36"/>
              <w:sz w:val="48"/>
              <w:szCs w:val="48"/>
            </w:rPr>
          </w:pPr>
        </w:p>
      </w:sdtContent>
    </w:sdt>
    <w:p w:rsidR="002715E6" w:rsidRDefault="00FA7881">
      <w:pPr>
        <w:widowControl/>
        <w:shd w:val="clear" w:color="auto" w:fill="FFFFFF"/>
        <w:ind w:leftChars="68" w:left="284" w:hangingChars="32" w:hanging="141"/>
        <w:jc w:val="left"/>
        <w:textAlignment w:val="baseline"/>
        <w:outlineLvl w:val="1"/>
        <w:rPr>
          <w:rFonts w:ascii="微软雅黑" w:eastAsia="微软雅黑" w:hAnsi="微软雅黑" w:cs="宋体"/>
          <w:b/>
          <w:bCs/>
          <w:color w:val="000000"/>
          <w:kern w:val="0"/>
          <w:sz w:val="36"/>
          <w:szCs w:val="36"/>
        </w:rPr>
      </w:pPr>
      <w:r>
        <w:rPr>
          <w:rFonts w:ascii="微软雅黑" w:eastAsia="微软雅黑" w:hAnsi="微软雅黑" w:cs="宋体" w:hint="eastAsia"/>
          <w:b/>
          <w:bCs/>
          <w:kern w:val="0"/>
          <w:sz w:val="44"/>
          <w:szCs w:val="36"/>
        </w:rPr>
        <w:t>☆</w:t>
      </w:r>
      <w:r>
        <w:rPr>
          <w:rFonts w:asciiTheme="minorEastAsia" w:hAnsiTheme="minorEastAsia" w:cs="宋体" w:hint="eastAsia"/>
          <w:color w:val="000000"/>
          <w:kern w:val="0"/>
          <w:sz w:val="36"/>
          <w:szCs w:val="36"/>
        </w:rPr>
        <w:t>国务院总理李克强在第十二届全国人民代表大会第五次会议上所作的政府工作报告（摘编）</w:t>
      </w: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pPr>
    </w:p>
    <w:p w:rsidR="002715E6" w:rsidRDefault="002715E6">
      <w:pPr>
        <w:widowControl/>
        <w:shd w:val="clear" w:color="auto" w:fill="FFFFFF"/>
        <w:jc w:val="center"/>
        <w:textAlignment w:val="baseline"/>
        <w:outlineLvl w:val="1"/>
        <w:rPr>
          <w:rFonts w:ascii="微软雅黑" w:eastAsia="微软雅黑" w:hAnsi="微软雅黑" w:cs="宋体"/>
          <w:b/>
          <w:bCs/>
          <w:color w:val="000000"/>
          <w:kern w:val="0"/>
          <w:sz w:val="36"/>
          <w:szCs w:val="36"/>
        </w:rPr>
        <w:sectPr w:rsidR="002715E6">
          <w:footerReference w:type="even" r:id="rId8"/>
          <w:pgSz w:w="11906" w:h="16838"/>
          <w:pgMar w:top="1440" w:right="1800" w:bottom="1440" w:left="1800" w:header="851" w:footer="992" w:gutter="0"/>
          <w:pgNumType w:start="0"/>
          <w:cols w:space="425"/>
          <w:titlePg/>
          <w:docGrid w:type="lines" w:linePitch="312"/>
        </w:sectPr>
      </w:pPr>
    </w:p>
    <w:p w:rsidR="002715E6" w:rsidRDefault="00FA7881">
      <w:pPr>
        <w:widowControl/>
        <w:shd w:val="clear" w:color="auto" w:fill="FFFFFF"/>
        <w:jc w:val="center"/>
        <w:textAlignment w:val="baseline"/>
        <w:outlineLvl w:val="1"/>
        <w:rPr>
          <w:rFonts w:asciiTheme="minorEastAsia" w:hAnsiTheme="minorEastAsia" w:cs="宋体"/>
          <w:b/>
          <w:color w:val="000000"/>
          <w:kern w:val="0"/>
          <w:sz w:val="32"/>
          <w:szCs w:val="36"/>
        </w:rPr>
      </w:pPr>
      <w:r>
        <w:rPr>
          <w:rFonts w:asciiTheme="minorEastAsia" w:hAnsiTheme="minorEastAsia" w:cs="宋体" w:hint="eastAsia"/>
          <w:b/>
          <w:color w:val="000000"/>
          <w:kern w:val="0"/>
          <w:sz w:val="32"/>
          <w:szCs w:val="36"/>
        </w:rPr>
        <w:lastRenderedPageBreak/>
        <w:t>国务院总理李克强在第十二届全国人民代表大会第五次会议上所作的政府工作报告（摘编）</w:t>
      </w:r>
    </w:p>
    <w:p w:rsidR="002715E6" w:rsidRDefault="002715E6">
      <w:pPr>
        <w:widowControl/>
        <w:shd w:val="clear" w:color="auto" w:fill="FFFFFF"/>
        <w:jc w:val="center"/>
        <w:textAlignment w:val="baseline"/>
        <w:outlineLvl w:val="1"/>
        <w:rPr>
          <w:rFonts w:asciiTheme="minorEastAsia" w:hAnsiTheme="minorEastAsia" w:cs="宋体"/>
          <w:b/>
          <w:color w:val="000000"/>
          <w:kern w:val="0"/>
          <w:sz w:val="36"/>
          <w:szCs w:val="36"/>
        </w:rPr>
      </w:pPr>
    </w:p>
    <w:p w:rsidR="002715E6" w:rsidRDefault="00FA7881">
      <w:pPr>
        <w:widowControl/>
        <w:shd w:val="clear" w:color="auto" w:fill="FFFFFF"/>
        <w:spacing w:line="480" w:lineRule="exact"/>
        <w:jc w:val="center"/>
        <w:textAlignment w:val="baseline"/>
        <w:outlineLvl w:val="1"/>
        <w:rPr>
          <w:rFonts w:asciiTheme="minorEastAsia" w:hAnsiTheme="minorEastAsia" w:cs="宋体"/>
          <w:color w:val="505050"/>
          <w:kern w:val="0"/>
          <w:sz w:val="24"/>
          <w:szCs w:val="24"/>
        </w:rPr>
      </w:pPr>
      <w:r>
        <w:rPr>
          <w:rFonts w:asciiTheme="minorEastAsia" w:hAnsiTheme="minorEastAsia" w:cs="宋体" w:hint="eastAsia"/>
          <w:color w:val="505050"/>
          <w:kern w:val="0"/>
          <w:sz w:val="24"/>
          <w:szCs w:val="24"/>
        </w:rPr>
        <w:t>（</w:t>
      </w:r>
      <w:r>
        <w:rPr>
          <w:rFonts w:asciiTheme="minorEastAsia" w:hAnsiTheme="minorEastAsia" w:cs="宋体" w:hint="eastAsia"/>
          <w:color w:val="505050"/>
          <w:kern w:val="0"/>
          <w:sz w:val="24"/>
          <w:szCs w:val="24"/>
        </w:rPr>
        <w:t>2017</w:t>
      </w:r>
      <w:r>
        <w:rPr>
          <w:rFonts w:asciiTheme="minorEastAsia" w:hAnsiTheme="minorEastAsia" w:cs="宋体" w:hint="eastAsia"/>
          <w:color w:val="505050"/>
          <w:kern w:val="0"/>
          <w:sz w:val="24"/>
          <w:szCs w:val="24"/>
        </w:rPr>
        <w:t>年</w:t>
      </w:r>
      <w:r>
        <w:rPr>
          <w:rFonts w:asciiTheme="minorEastAsia" w:hAnsiTheme="minorEastAsia" w:cs="宋体" w:hint="eastAsia"/>
          <w:color w:val="505050"/>
          <w:kern w:val="0"/>
          <w:sz w:val="24"/>
          <w:szCs w:val="24"/>
        </w:rPr>
        <w:t>3</w:t>
      </w:r>
      <w:r>
        <w:rPr>
          <w:rFonts w:asciiTheme="minorEastAsia" w:hAnsiTheme="minorEastAsia" w:cs="宋体" w:hint="eastAsia"/>
          <w:color w:val="505050"/>
          <w:kern w:val="0"/>
          <w:sz w:val="24"/>
          <w:szCs w:val="24"/>
        </w:rPr>
        <w:t>月</w:t>
      </w:r>
      <w:r>
        <w:rPr>
          <w:rFonts w:asciiTheme="minorEastAsia" w:hAnsiTheme="minorEastAsia" w:cs="宋体" w:hint="eastAsia"/>
          <w:color w:val="505050"/>
          <w:kern w:val="0"/>
          <w:sz w:val="24"/>
          <w:szCs w:val="24"/>
        </w:rPr>
        <w:t>16</w:t>
      </w:r>
      <w:r>
        <w:rPr>
          <w:rFonts w:asciiTheme="minorEastAsia" w:hAnsiTheme="minorEastAsia" w:cs="宋体" w:hint="eastAsia"/>
          <w:color w:val="505050"/>
          <w:kern w:val="0"/>
          <w:sz w:val="24"/>
          <w:szCs w:val="24"/>
        </w:rPr>
        <w:t>日</w:t>
      </w:r>
      <w:r>
        <w:rPr>
          <w:rFonts w:asciiTheme="minorEastAsia" w:hAnsiTheme="minorEastAsia" w:cs="宋体" w:hint="eastAsia"/>
          <w:color w:val="505050"/>
          <w:kern w:val="0"/>
          <w:sz w:val="24"/>
          <w:szCs w:val="24"/>
        </w:rPr>
        <w:t xml:space="preserve"> </w:t>
      </w:r>
      <w:r>
        <w:rPr>
          <w:rFonts w:asciiTheme="minorEastAsia" w:hAnsiTheme="minorEastAsia" w:cs="宋体" w:hint="eastAsia"/>
          <w:color w:val="505050"/>
          <w:kern w:val="0"/>
          <w:sz w:val="24"/>
          <w:szCs w:val="24"/>
        </w:rPr>
        <w:t>来源：</w:t>
      </w:r>
      <w:r>
        <w:rPr>
          <w:rFonts w:asciiTheme="minorEastAsia" w:hAnsiTheme="minorEastAsia" w:cs="宋体" w:hint="eastAsia"/>
          <w:color w:val="505050"/>
          <w:kern w:val="0"/>
          <w:sz w:val="24"/>
          <w:szCs w:val="24"/>
        </w:rPr>
        <w:t>新华社</w:t>
      </w:r>
      <w:r>
        <w:rPr>
          <w:rFonts w:asciiTheme="minorEastAsia" w:hAnsiTheme="minorEastAsia" w:cs="宋体" w:hint="eastAsia"/>
          <w:color w:val="505050"/>
          <w:kern w:val="0"/>
          <w:sz w:val="24"/>
          <w:szCs w:val="24"/>
        </w:rPr>
        <w:t>）</w:t>
      </w:r>
    </w:p>
    <w:p w:rsidR="002715E6" w:rsidRDefault="002715E6">
      <w:pPr>
        <w:jc w:val="center"/>
      </w:pP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一、</w:t>
      </w:r>
      <w:r>
        <w:rPr>
          <w:rFonts w:asciiTheme="minorEastAsia" w:hAnsiTheme="minorEastAsia" w:cs="宋体" w:hint="eastAsia"/>
          <w:color w:val="393939"/>
          <w:kern w:val="0"/>
          <w:sz w:val="30"/>
          <w:szCs w:val="30"/>
        </w:rPr>
        <w:t>2016</w:t>
      </w:r>
      <w:r>
        <w:rPr>
          <w:rFonts w:asciiTheme="minorEastAsia" w:hAnsiTheme="minorEastAsia" w:cs="宋体" w:hint="eastAsia"/>
          <w:color w:val="393939"/>
          <w:kern w:val="0"/>
          <w:sz w:val="30"/>
          <w:szCs w:val="30"/>
        </w:rPr>
        <w:t>年工作回顾</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过去一年，我国发展面临国内外诸多矛盾叠加、风险隐患交汇的严峻挑战。在以习近平同志为核心的党中央坚强领导下，全国各族人民迎难而上，砥砺前行，推动经济社会持续健康发展。党的十八届六中全会正式明确习近平总书记的核心地位，体现了党和人民的根本利益，对保证党和国家兴旺发达、长治久安，具有十分重大而深远的意义。各地区、各部门不断增强政治意识、大局意识、核心意识、看齐意识，推动全面建成小康社会取得新的重要进展，全面深化改革迈出重大步伐，全面依法治国深入实施，全面从严治党纵深推进，全年经济社会发展主要目标任务圆满完成，“十</w:t>
      </w:r>
      <w:r>
        <w:rPr>
          <w:rFonts w:asciiTheme="minorEastAsia" w:hAnsiTheme="minorEastAsia" w:cs="宋体" w:hint="eastAsia"/>
          <w:color w:val="393939"/>
          <w:kern w:val="0"/>
          <w:sz w:val="30"/>
          <w:szCs w:val="30"/>
        </w:rPr>
        <w:t>三五”实现了良好开局。</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——经济运行缓中趋稳、稳中向好。国内生产总值达到</w:t>
      </w:r>
      <w:r>
        <w:rPr>
          <w:rFonts w:asciiTheme="minorEastAsia" w:hAnsiTheme="minorEastAsia" w:cs="宋体" w:hint="eastAsia"/>
          <w:color w:val="393939"/>
          <w:kern w:val="0"/>
          <w:sz w:val="30"/>
          <w:szCs w:val="30"/>
        </w:rPr>
        <w:t>74.4</w:t>
      </w:r>
      <w:r>
        <w:rPr>
          <w:rFonts w:asciiTheme="minorEastAsia" w:hAnsiTheme="minorEastAsia" w:cs="宋体" w:hint="eastAsia"/>
          <w:color w:val="393939"/>
          <w:kern w:val="0"/>
          <w:sz w:val="30"/>
          <w:szCs w:val="30"/>
        </w:rPr>
        <w:t>万亿元，增长</w:t>
      </w:r>
      <w:r>
        <w:rPr>
          <w:rFonts w:asciiTheme="minorEastAsia" w:hAnsiTheme="minorEastAsia" w:cs="宋体" w:hint="eastAsia"/>
          <w:color w:val="393939"/>
          <w:kern w:val="0"/>
          <w:sz w:val="30"/>
          <w:szCs w:val="30"/>
        </w:rPr>
        <w:t>6.7%</w:t>
      </w:r>
      <w:r>
        <w:rPr>
          <w:rFonts w:asciiTheme="minorEastAsia" w:hAnsiTheme="minorEastAsia" w:cs="宋体" w:hint="eastAsia"/>
          <w:color w:val="393939"/>
          <w:kern w:val="0"/>
          <w:sz w:val="30"/>
          <w:szCs w:val="30"/>
        </w:rPr>
        <w:t>，名列世界前茅，对全球经济增长的贡献率超过</w:t>
      </w:r>
      <w:r>
        <w:rPr>
          <w:rFonts w:asciiTheme="minorEastAsia" w:hAnsiTheme="minorEastAsia" w:cs="宋体" w:hint="eastAsia"/>
          <w:color w:val="393939"/>
          <w:kern w:val="0"/>
          <w:sz w:val="30"/>
          <w:szCs w:val="30"/>
        </w:rPr>
        <w:t>30%</w:t>
      </w:r>
      <w:r>
        <w:rPr>
          <w:rFonts w:asciiTheme="minorEastAsia" w:hAnsiTheme="minorEastAsia" w:cs="宋体" w:hint="eastAsia"/>
          <w:color w:val="393939"/>
          <w:kern w:val="0"/>
          <w:sz w:val="30"/>
          <w:szCs w:val="30"/>
        </w:rPr>
        <w:t>。居民消费价格上涨</w:t>
      </w:r>
      <w:r>
        <w:rPr>
          <w:rFonts w:asciiTheme="minorEastAsia" w:hAnsiTheme="minorEastAsia" w:cs="宋体" w:hint="eastAsia"/>
          <w:color w:val="393939"/>
          <w:kern w:val="0"/>
          <w:sz w:val="30"/>
          <w:szCs w:val="30"/>
        </w:rPr>
        <w:t>2%</w:t>
      </w:r>
      <w:r>
        <w:rPr>
          <w:rFonts w:asciiTheme="minorEastAsia" w:hAnsiTheme="minorEastAsia" w:cs="宋体" w:hint="eastAsia"/>
          <w:color w:val="393939"/>
          <w:kern w:val="0"/>
          <w:sz w:val="30"/>
          <w:szCs w:val="30"/>
        </w:rPr>
        <w:t>。工业企业利润由上年下降</w:t>
      </w:r>
      <w:r>
        <w:rPr>
          <w:rFonts w:asciiTheme="minorEastAsia" w:hAnsiTheme="minorEastAsia" w:cs="宋体" w:hint="eastAsia"/>
          <w:color w:val="393939"/>
          <w:kern w:val="0"/>
          <w:sz w:val="30"/>
          <w:szCs w:val="30"/>
        </w:rPr>
        <w:t>2.3%</w:t>
      </w:r>
      <w:r>
        <w:rPr>
          <w:rFonts w:asciiTheme="minorEastAsia" w:hAnsiTheme="minorEastAsia" w:cs="宋体" w:hint="eastAsia"/>
          <w:color w:val="393939"/>
          <w:kern w:val="0"/>
          <w:sz w:val="30"/>
          <w:szCs w:val="30"/>
        </w:rPr>
        <w:t>转为增长</w:t>
      </w:r>
      <w:r>
        <w:rPr>
          <w:rFonts w:asciiTheme="minorEastAsia" w:hAnsiTheme="minorEastAsia" w:cs="宋体" w:hint="eastAsia"/>
          <w:color w:val="393939"/>
          <w:kern w:val="0"/>
          <w:sz w:val="30"/>
          <w:szCs w:val="30"/>
        </w:rPr>
        <w:t>8.5%</w:t>
      </w:r>
      <w:r>
        <w:rPr>
          <w:rFonts w:asciiTheme="minorEastAsia" w:hAnsiTheme="minorEastAsia" w:cs="宋体" w:hint="eastAsia"/>
          <w:color w:val="393939"/>
          <w:kern w:val="0"/>
          <w:sz w:val="30"/>
          <w:szCs w:val="30"/>
        </w:rPr>
        <w:t>，单位国内生产总值能耗下降</w:t>
      </w:r>
      <w:r>
        <w:rPr>
          <w:rFonts w:asciiTheme="minorEastAsia" w:hAnsiTheme="minorEastAsia" w:cs="宋体" w:hint="eastAsia"/>
          <w:color w:val="393939"/>
          <w:kern w:val="0"/>
          <w:sz w:val="30"/>
          <w:szCs w:val="30"/>
        </w:rPr>
        <w:t>5%</w:t>
      </w:r>
      <w:r>
        <w:rPr>
          <w:rFonts w:asciiTheme="minorEastAsia" w:hAnsiTheme="minorEastAsia" w:cs="宋体" w:hint="eastAsia"/>
          <w:color w:val="393939"/>
          <w:kern w:val="0"/>
          <w:sz w:val="30"/>
          <w:szCs w:val="30"/>
        </w:rPr>
        <w:t>，经济发展的质量和效益明显提高。</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——就业增长超出预期。全年城镇新增就业</w:t>
      </w:r>
      <w:r>
        <w:rPr>
          <w:rFonts w:asciiTheme="minorEastAsia" w:hAnsiTheme="minorEastAsia" w:cs="宋体" w:hint="eastAsia"/>
          <w:color w:val="393939"/>
          <w:kern w:val="0"/>
          <w:sz w:val="30"/>
          <w:szCs w:val="30"/>
        </w:rPr>
        <w:t>1314</w:t>
      </w:r>
      <w:r>
        <w:rPr>
          <w:rFonts w:asciiTheme="minorEastAsia" w:hAnsiTheme="minorEastAsia" w:cs="宋体" w:hint="eastAsia"/>
          <w:color w:val="393939"/>
          <w:kern w:val="0"/>
          <w:sz w:val="30"/>
          <w:szCs w:val="30"/>
        </w:rPr>
        <w:t>万人。高校毕业生就业创业人数再创新高。年末城镇登记失业率</w:t>
      </w:r>
      <w:r>
        <w:rPr>
          <w:rFonts w:asciiTheme="minorEastAsia" w:hAnsiTheme="minorEastAsia" w:cs="宋体" w:hint="eastAsia"/>
          <w:color w:val="393939"/>
          <w:kern w:val="0"/>
          <w:sz w:val="30"/>
          <w:szCs w:val="30"/>
        </w:rPr>
        <w:t>4.02%</w:t>
      </w:r>
      <w:r>
        <w:rPr>
          <w:rFonts w:asciiTheme="minorEastAsia" w:hAnsiTheme="minorEastAsia" w:cs="宋体" w:hint="eastAsia"/>
          <w:color w:val="393939"/>
          <w:kern w:val="0"/>
          <w:sz w:val="30"/>
          <w:szCs w:val="30"/>
        </w:rPr>
        <w:t>，</w:t>
      </w:r>
      <w:r>
        <w:rPr>
          <w:rFonts w:asciiTheme="minorEastAsia" w:hAnsiTheme="minorEastAsia" w:cs="宋体" w:hint="eastAsia"/>
          <w:color w:val="393939"/>
          <w:kern w:val="0"/>
          <w:sz w:val="30"/>
          <w:szCs w:val="30"/>
        </w:rPr>
        <w:lastRenderedPageBreak/>
        <w:t>为多年来最低。</w:t>
      </w:r>
      <w:r>
        <w:rPr>
          <w:rFonts w:asciiTheme="minorEastAsia" w:hAnsiTheme="minorEastAsia" w:cs="宋体" w:hint="eastAsia"/>
          <w:color w:val="393939"/>
          <w:kern w:val="0"/>
          <w:sz w:val="30"/>
          <w:szCs w:val="30"/>
        </w:rPr>
        <w:t>13</w:t>
      </w:r>
      <w:r>
        <w:rPr>
          <w:rFonts w:asciiTheme="minorEastAsia" w:hAnsiTheme="minorEastAsia" w:cs="宋体" w:hint="eastAsia"/>
          <w:color w:val="393939"/>
          <w:kern w:val="0"/>
          <w:sz w:val="30"/>
          <w:szCs w:val="30"/>
        </w:rPr>
        <w:t>亿多人口的发展中大国，就业比较充分，十分不易。</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——改革开放深入推进。重要领域和关键环节改革取得突</w:t>
      </w:r>
      <w:r>
        <w:rPr>
          <w:rFonts w:asciiTheme="minorEastAsia" w:hAnsiTheme="minorEastAsia" w:cs="宋体" w:hint="eastAsia"/>
          <w:color w:val="393939"/>
          <w:kern w:val="0"/>
          <w:sz w:val="30"/>
          <w:szCs w:val="30"/>
        </w:rPr>
        <w:t>破性进展，供给侧结构性改革初见成效。对外开放推出新举措，“</w:t>
      </w:r>
      <w:hyperlink r:id="rId9" w:tgtFrame="_blank" w:history="1">
        <w:r>
          <w:rPr>
            <w:rFonts w:asciiTheme="minorEastAsia" w:hAnsiTheme="minorEastAsia" w:cs="宋体" w:hint="eastAsia"/>
            <w:color w:val="393939"/>
            <w:kern w:val="0"/>
            <w:sz w:val="30"/>
            <w:szCs w:val="30"/>
          </w:rPr>
          <w:t>一带一路</w:t>
        </w:r>
      </w:hyperlink>
      <w:r>
        <w:rPr>
          <w:rFonts w:asciiTheme="minorEastAsia" w:hAnsiTheme="minorEastAsia" w:cs="宋体" w:hint="eastAsia"/>
          <w:color w:val="393939"/>
          <w:kern w:val="0"/>
          <w:sz w:val="30"/>
          <w:szCs w:val="30"/>
        </w:rPr>
        <w:t>”建设进展快速，一批重大工程和国际产能合作项目落地。</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——经济结构加快调整。消费在经济增长中发挥主要拉动作用。服务业增加值占国内生产总值比重上升到</w:t>
      </w:r>
      <w:r>
        <w:rPr>
          <w:rFonts w:asciiTheme="minorEastAsia" w:hAnsiTheme="minorEastAsia" w:cs="宋体" w:hint="eastAsia"/>
          <w:color w:val="393939"/>
          <w:kern w:val="0"/>
          <w:sz w:val="30"/>
          <w:szCs w:val="30"/>
        </w:rPr>
        <w:t>51.6%</w:t>
      </w:r>
      <w:r>
        <w:rPr>
          <w:rFonts w:asciiTheme="minorEastAsia" w:hAnsiTheme="minorEastAsia" w:cs="宋体" w:hint="eastAsia"/>
          <w:color w:val="393939"/>
          <w:kern w:val="0"/>
          <w:sz w:val="30"/>
          <w:szCs w:val="30"/>
        </w:rPr>
        <w:t>。高技术产业、装备制造业较快增长。农业稳中调优，粮食再获丰收。</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——发展新动能不断增强。创新驱动发展战略深入实施。科技领域取得一批国际领先的重大成果。新兴产业蓬勃兴起，传统产业加快转型升级。大众创业、万众创新广泛开展，全年新登记企业增长</w:t>
      </w:r>
      <w:r>
        <w:rPr>
          <w:rFonts w:asciiTheme="minorEastAsia" w:hAnsiTheme="minorEastAsia" w:cs="宋体" w:hint="eastAsia"/>
          <w:color w:val="393939"/>
          <w:kern w:val="0"/>
          <w:sz w:val="30"/>
          <w:szCs w:val="30"/>
        </w:rPr>
        <w:t>24.5%</w:t>
      </w:r>
      <w:r>
        <w:rPr>
          <w:rFonts w:asciiTheme="minorEastAsia" w:hAnsiTheme="minorEastAsia" w:cs="宋体" w:hint="eastAsia"/>
          <w:color w:val="393939"/>
          <w:kern w:val="0"/>
          <w:sz w:val="30"/>
          <w:szCs w:val="30"/>
        </w:rPr>
        <w:t>，平均每天新增</w:t>
      </w:r>
      <w:r>
        <w:rPr>
          <w:rFonts w:asciiTheme="minorEastAsia" w:hAnsiTheme="minorEastAsia" w:cs="宋体" w:hint="eastAsia"/>
          <w:color w:val="393939"/>
          <w:kern w:val="0"/>
          <w:sz w:val="30"/>
          <w:szCs w:val="30"/>
        </w:rPr>
        <w:t>1.5</w:t>
      </w:r>
      <w:r>
        <w:rPr>
          <w:rFonts w:asciiTheme="minorEastAsia" w:hAnsiTheme="minorEastAsia" w:cs="宋体" w:hint="eastAsia"/>
          <w:color w:val="393939"/>
          <w:kern w:val="0"/>
          <w:sz w:val="30"/>
          <w:szCs w:val="30"/>
        </w:rPr>
        <w:t>万户，加上个体工商户等，各类市场主体每天新增</w:t>
      </w:r>
      <w:r>
        <w:rPr>
          <w:rFonts w:asciiTheme="minorEastAsia" w:hAnsiTheme="minorEastAsia" w:cs="宋体" w:hint="eastAsia"/>
          <w:color w:val="393939"/>
          <w:kern w:val="0"/>
          <w:sz w:val="30"/>
          <w:szCs w:val="30"/>
        </w:rPr>
        <w:t>4.5</w:t>
      </w:r>
      <w:r>
        <w:rPr>
          <w:rFonts w:asciiTheme="minorEastAsia" w:hAnsiTheme="minorEastAsia" w:cs="宋体" w:hint="eastAsia"/>
          <w:color w:val="393939"/>
          <w:kern w:val="0"/>
          <w:sz w:val="30"/>
          <w:szCs w:val="30"/>
        </w:rPr>
        <w:t>万户。新动能正在撑起发展新天地。</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——基础设施支撑能力持续提升。新建高速铁路投产里程超过</w:t>
      </w:r>
      <w:r>
        <w:rPr>
          <w:rFonts w:asciiTheme="minorEastAsia" w:hAnsiTheme="minorEastAsia" w:cs="宋体" w:hint="eastAsia"/>
          <w:color w:val="393939"/>
          <w:kern w:val="0"/>
          <w:sz w:val="30"/>
          <w:szCs w:val="30"/>
        </w:rPr>
        <w:t>1900</w:t>
      </w:r>
      <w:r>
        <w:rPr>
          <w:rFonts w:asciiTheme="minorEastAsia" w:hAnsiTheme="minorEastAsia" w:cs="宋体" w:hint="eastAsia"/>
          <w:color w:val="393939"/>
          <w:kern w:val="0"/>
          <w:sz w:val="30"/>
          <w:szCs w:val="30"/>
        </w:rPr>
        <w:t>公里，新建改建高速公路</w:t>
      </w:r>
      <w:r>
        <w:rPr>
          <w:rFonts w:asciiTheme="minorEastAsia" w:hAnsiTheme="minorEastAsia" w:cs="宋体" w:hint="eastAsia"/>
          <w:color w:val="393939"/>
          <w:kern w:val="0"/>
          <w:sz w:val="30"/>
          <w:szCs w:val="30"/>
        </w:rPr>
        <w:t>6700</w:t>
      </w:r>
      <w:r>
        <w:rPr>
          <w:rFonts w:asciiTheme="minorEastAsia" w:hAnsiTheme="minorEastAsia" w:cs="宋体" w:hint="eastAsia"/>
          <w:color w:val="393939"/>
          <w:kern w:val="0"/>
          <w:sz w:val="30"/>
          <w:szCs w:val="30"/>
        </w:rPr>
        <w:t>多公里、农村公路</w:t>
      </w:r>
      <w:r>
        <w:rPr>
          <w:rFonts w:asciiTheme="minorEastAsia" w:hAnsiTheme="minorEastAsia" w:cs="宋体" w:hint="eastAsia"/>
          <w:color w:val="393939"/>
          <w:kern w:val="0"/>
          <w:sz w:val="30"/>
          <w:szCs w:val="30"/>
        </w:rPr>
        <w:t>29</w:t>
      </w:r>
      <w:r>
        <w:rPr>
          <w:rFonts w:asciiTheme="minorEastAsia" w:hAnsiTheme="minorEastAsia" w:cs="宋体" w:hint="eastAsia"/>
          <w:color w:val="393939"/>
          <w:kern w:val="0"/>
          <w:sz w:val="30"/>
          <w:szCs w:val="30"/>
        </w:rPr>
        <w:t>万公里。城市轨道交通、地下综合管廊建设加快。新开工重大水利工程</w:t>
      </w:r>
      <w:r>
        <w:rPr>
          <w:rFonts w:asciiTheme="minorEastAsia" w:hAnsiTheme="minorEastAsia" w:cs="宋体" w:hint="eastAsia"/>
          <w:color w:val="393939"/>
          <w:kern w:val="0"/>
          <w:sz w:val="30"/>
          <w:szCs w:val="30"/>
        </w:rPr>
        <w:t>21</w:t>
      </w:r>
      <w:r>
        <w:rPr>
          <w:rFonts w:asciiTheme="minorEastAsia" w:hAnsiTheme="minorEastAsia" w:cs="宋体" w:hint="eastAsia"/>
          <w:color w:val="393939"/>
          <w:kern w:val="0"/>
          <w:sz w:val="30"/>
          <w:szCs w:val="30"/>
        </w:rPr>
        <w:t>项。新增第四代移动通信用户</w:t>
      </w:r>
      <w:r>
        <w:rPr>
          <w:rFonts w:asciiTheme="minorEastAsia" w:hAnsiTheme="minorEastAsia" w:cs="宋体" w:hint="eastAsia"/>
          <w:color w:val="393939"/>
          <w:kern w:val="0"/>
          <w:sz w:val="30"/>
          <w:szCs w:val="30"/>
        </w:rPr>
        <w:t>3.4</w:t>
      </w:r>
      <w:r>
        <w:rPr>
          <w:rFonts w:asciiTheme="minorEastAsia" w:hAnsiTheme="minorEastAsia" w:cs="宋体" w:hint="eastAsia"/>
          <w:color w:val="393939"/>
          <w:kern w:val="0"/>
          <w:sz w:val="30"/>
          <w:szCs w:val="30"/>
        </w:rPr>
        <w:t>亿、光缆线路</w:t>
      </w:r>
      <w:r>
        <w:rPr>
          <w:rFonts w:asciiTheme="minorEastAsia" w:hAnsiTheme="minorEastAsia" w:cs="宋体" w:hint="eastAsia"/>
          <w:color w:val="393939"/>
          <w:kern w:val="0"/>
          <w:sz w:val="30"/>
          <w:szCs w:val="30"/>
        </w:rPr>
        <w:t>55</w:t>
      </w:r>
      <w:r>
        <w:rPr>
          <w:rFonts w:asciiTheme="minorEastAsia" w:hAnsiTheme="minorEastAsia" w:cs="宋体" w:hint="eastAsia"/>
          <w:color w:val="393939"/>
          <w:kern w:val="0"/>
          <w:sz w:val="30"/>
          <w:szCs w:val="30"/>
        </w:rPr>
        <w:t>0</w:t>
      </w:r>
      <w:r>
        <w:rPr>
          <w:rFonts w:asciiTheme="minorEastAsia" w:hAnsiTheme="minorEastAsia" w:cs="宋体" w:hint="eastAsia"/>
          <w:color w:val="393939"/>
          <w:kern w:val="0"/>
          <w:sz w:val="30"/>
          <w:szCs w:val="30"/>
        </w:rPr>
        <w:t>多万公里。</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——人民生活继续改善。全国居民人均可支配收入实际增长</w:t>
      </w:r>
      <w:r>
        <w:rPr>
          <w:rFonts w:asciiTheme="minorEastAsia" w:hAnsiTheme="minorEastAsia" w:cs="宋体" w:hint="eastAsia"/>
          <w:color w:val="393939"/>
          <w:kern w:val="0"/>
          <w:sz w:val="30"/>
          <w:szCs w:val="30"/>
        </w:rPr>
        <w:t>6.3%</w:t>
      </w:r>
      <w:r>
        <w:rPr>
          <w:rFonts w:asciiTheme="minorEastAsia" w:hAnsiTheme="minorEastAsia" w:cs="宋体" w:hint="eastAsia"/>
          <w:color w:val="393939"/>
          <w:kern w:val="0"/>
          <w:sz w:val="30"/>
          <w:szCs w:val="30"/>
        </w:rPr>
        <w:t>。农村贫困人口减少</w:t>
      </w:r>
      <w:r>
        <w:rPr>
          <w:rFonts w:asciiTheme="minorEastAsia" w:hAnsiTheme="minorEastAsia" w:cs="宋体" w:hint="eastAsia"/>
          <w:color w:val="393939"/>
          <w:kern w:val="0"/>
          <w:sz w:val="30"/>
          <w:szCs w:val="30"/>
        </w:rPr>
        <w:t>1240</w:t>
      </w:r>
      <w:r>
        <w:rPr>
          <w:rFonts w:asciiTheme="minorEastAsia" w:hAnsiTheme="minorEastAsia" w:cs="宋体" w:hint="eastAsia"/>
          <w:color w:val="393939"/>
          <w:kern w:val="0"/>
          <w:sz w:val="30"/>
          <w:szCs w:val="30"/>
        </w:rPr>
        <w:t>万，易地扶贫搬迁人口超过</w:t>
      </w:r>
      <w:r>
        <w:rPr>
          <w:rFonts w:asciiTheme="minorEastAsia" w:hAnsiTheme="minorEastAsia" w:cs="宋体" w:hint="eastAsia"/>
          <w:color w:val="393939"/>
          <w:kern w:val="0"/>
          <w:sz w:val="30"/>
          <w:szCs w:val="30"/>
        </w:rPr>
        <w:t>240</w:t>
      </w:r>
      <w:r>
        <w:rPr>
          <w:rFonts w:asciiTheme="minorEastAsia" w:hAnsiTheme="minorEastAsia" w:cs="宋体" w:hint="eastAsia"/>
          <w:color w:val="393939"/>
          <w:kern w:val="0"/>
          <w:sz w:val="30"/>
          <w:szCs w:val="30"/>
        </w:rPr>
        <w:t>万。棚户区住房改造</w:t>
      </w:r>
      <w:r>
        <w:rPr>
          <w:rFonts w:asciiTheme="minorEastAsia" w:hAnsiTheme="minorEastAsia" w:cs="宋体" w:hint="eastAsia"/>
          <w:color w:val="393939"/>
          <w:kern w:val="0"/>
          <w:sz w:val="30"/>
          <w:szCs w:val="30"/>
        </w:rPr>
        <w:t>600</w:t>
      </w:r>
      <w:r>
        <w:rPr>
          <w:rFonts w:asciiTheme="minorEastAsia" w:hAnsiTheme="minorEastAsia" w:cs="宋体" w:hint="eastAsia"/>
          <w:color w:val="393939"/>
          <w:kern w:val="0"/>
          <w:sz w:val="30"/>
          <w:szCs w:val="30"/>
        </w:rPr>
        <w:t>多万套，农村危房改造</w:t>
      </w:r>
      <w:r>
        <w:rPr>
          <w:rFonts w:asciiTheme="minorEastAsia" w:hAnsiTheme="minorEastAsia" w:cs="宋体" w:hint="eastAsia"/>
          <w:color w:val="393939"/>
          <w:kern w:val="0"/>
          <w:sz w:val="30"/>
          <w:szCs w:val="30"/>
        </w:rPr>
        <w:t>380</w:t>
      </w:r>
      <w:r>
        <w:rPr>
          <w:rFonts w:asciiTheme="minorEastAsia" w:hAnsiTheme="minorEastAsia" w:cs="宋体" w:hint="eastAsia"/>
          <w:color w:val="393939"/>
          <w:kern w:val="0"/>
          <w:sz w:val="30"/>
          <w:szCs w:val="30"/>
        </w:rPr>
        <w:t>多万户。国内旅游快速增长，出境旅游超过</w:t>
      </w:r>
      <w:r>
        <w:rPr>
          <w:rFonts w:asciiTheme="minorEastAsia" w:hAnsiTheme="minorEastAsia" w:cs="宋体" w:hint="eastAsia"/>
          <w:color w:val="393939"/>
          <w:kern w:val="0"/>
          <w:sz w:val="30"/>
          <w:szCs w:val="30"/>
        </w:rPr>
        <w:t>1.2</w:t>
      </w:r>
      <w:r>
        <w:rPr>
          <w:rFonts w:asciiTheme="minorEastAsia" w:hAnsiTheme="minorEastAsia" w:cs="宋体" w:hint="eastAsia"/>
          <w:color w:val="393939"/>
          <w:kern w:val="0"/>
          <w:sz w:val="30"/>
          <w:szCs w:val="30"/>
        </w:rPr>
        <w:t>亿人次，城乡居民生活水平</w:t>
      </w:r>
      <w:r>
        <w:rPr>
          <w:rFonts w:asciiTheme="minorEastAsia" w:hAnsiTheme="minorEastAsia" w:cs="宋体" w:hint="eastAsia"/>
          <w:color w:val="393939"/>
          <w:kern w:val="0"/>
          <w:sz w:val="30"/>
          <w:szCs w:val="30"/>
        </w:rPr>
        <w:lastRenderedPageBreak/>
        <w:t>有新的提高。</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回顾过去一年，走过的路很不寻常。我们面对的是世界经济和贸易增速</w:t>
      </w:r>
      <w:r>
        <w:rPr>
          <w:rFonts w:asciiTheme="minorEastAsia" w:hAnsiTheme="minorEastAsia" w:cs="宋体" w:hint="eastAsia"/>
          <w:color w:val="393939"/>
          <w:kern w:val="0"/>
          <w:sz w:val="30"/>
          <w:szCs w:val="30"/>
        </w:rPr>
        <w:t>7</w:t>
      </w:r>
      <w:r>
        <w:rPr>
          <w:rFonts w:asciiTheme="minorEastAsia" w:hAnsiTheme="minorEastAsia" w:cs="宋体" w:hint="eastAsia"/>
          <w:color w:val="393939"/>
          <w:kern w:val="0"/>
          <w:sz w:val="30"/>
          <w:szCs w:val="30"/>
        </w:rPr>
        <w:t>年来最低、国际金融市场波动加剧、地区和全球性挑战突发多发的外部环境，面对的是国内结构性问题突出、风险隐患显现、经济下行压力加大的多重困难，面对的是改革进入攻坚期、利益关系深刻调整、影响社</w:t>
      </w:r>
      <w:r>
        <w:rPr>
          <w:rFonts w:asciiTheme="minorEastAsia" w:hAnsiTheme="minorEastAsia" w:cs="宋体" w:hint="eastAsia"/>
          <w:color w:val="393939"/>
          <w:kern w:val="0"/>
          <w:sz w:val="30"/>
          <w:szCs w:val="30"/>
        </w:rPr>
        <w:t>会稳定因素增多的复杂局面。在这种情况下，经济能够稳住很不容易，出现诸多向好变化更为难得。这再次表明，中国人民有勇气、有智慧、有能力战胜任何艰难险阻，中国经济有潜力、有韧性、有优势，中国的发展前景一定会更好。</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一年来，我们主要做了以下工作。</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一是继续创新和加强宏观调控，经济运行保持在合理区间。二是着力抓好“三去一降一补”，供给结构有所改善。三是大力深化改革开放，发展活力进一步增强。四是强化创新引领，新动能快速成长。五是促进区域城乡协调发展，新的增长极增长带加快形成。六是加强生态文明建设，绿色发展取得新进展。七</w:t>
      </w:r>
      <w:r>
        <w:rPr>
          <w:rFonts w:asciiTheme="minorEastAsia" w:hAnsiTheme="minorEastAsia" w:cs="宋体" w:hint="eastAsia"/>
          <w:color w:val="393939"/>
          <w:kern w:val="0"/>
          <w:sz w:val="30"/>
          <w:szCs w:val="30"/>
        </w:rPr>
        <w:t>是注重保障和改善民生，人民群众获得感增强。八是推进政府建设和治理创新，社会保持和谐稳定。</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二、</w:t>
      </w:r>
      <w:r>
        <w:rPr>
          <w:rFonts w:asciiTheme="minorEastAsia" w:hAnsiTheme="minorEastAsia" w:cs="宋体" w:hint="eastAsia"/>
          <w:color w:val="393939"/>
          <w:kern w:val="0"/>
          <w:sz w:val="30"/>
          <w:szCs w:val="30"/>
        </w:rPr>
        <w:t>2017</w:t>
      </w:r>
      <w:r>
        <w:rPr>
          <w:rFonts w:asciiTheme="minorEastAsia" w:hAnsiTheme="minorEastAsia" w:cs="宋体" w:hint="eastAsia"/>
          <w:color w:val="393939"/>
          <w:kern w:val="0"/>
          <w:sz w:val="30"/>
          <w:szCs w:val="30"/>
        </w:rPr>
        <w:t>年工作总体部署</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今年将召开中国共产党第十九次全国代表大会，是党和国家事业发展中具有重大意义的一年。做好政府工作，要在以习近平同志为核心的党中央领导下，高举中国特色社会主义伟大旗帜，</w:t>
      </w:r>
      <w:r>
        <w:rPr>
          <w:rFonts w:asciiTheme="minorEastAsia" w:hAnsiTheme="minorEastAsia" w:cs="宋体" w:hint="eastAsia"/>
          <w:color w:val="393939"/>
          <w:kern w:val="0"/>
          <w:sz w:val="30"/>
          <w:szCs w:val="30"/>
        </w:rPr>
        <w:lastRenderedPageBreak/>
        <w:t>全面贯彻党的十八大和十八届三中、四中、五中、六中全会精神，以邓小平理论、“三个代表”重要思想、科学发展观为指导，深入贯彻习近平总书记系列重要讲话精神和治国理政新理念新思想新战略，统筹推进“五位一体”总体布局和协调推进“四个全面”战</w:t>
      </w:r>
      <w:r>
        <w:rPr>
          <w:rFonts w:asciiTheme="minorEastAsia" w:hAnsiTheme="minorEastAsia" w:cs="宋体" w:hint="eastAsia"/>
          <w:color w:val="393939"/>
          <w:kern w:val="0"/>
          <w:sz w:val="30"/>
          <w:szCs w:val="30"/>
        </w:rPr>
        <w:t>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保持经济平稳健康发展和社会和谐稳定，以优异成绩迎接党的十九大胜利召开。</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今年发展的主要预期目标是：国内生产总值增长</w:t>
      </w:r>
      <w:r>
        <w:rPr>
          <w:rFonts w:asciiTheme="minorEastAsia" w:hAnsiTheme="minorEastAsia" w:cs="宋体" w:hint="eastAsia"/>
          <w:color w:val="393939"/>
          <w:kern w:val="0"/>
          <w:sz w:val="30"/>
          <w:szCs w:val="30"/>
        </w:rPr>
        <w:t>6.5%</w:t>
      </w:r>
      <w:r>
        <w:rPr>
          <w:rFonts w:asciiTheme="minorEastAsia" w:hAnsiTheme="minorEastAsia" w:cs="宋体" w:hint="eastAsia"/>
          <w:color w:val="393939"/>
          <w:kern w:val="0"/>
          <w:sz w:val="30"/>
          <w:szCs w:val="30"/>
        </w:rPr>
        <w:t>左右，在实际工作中争取更好结果；居民消费价格涨幅</w:t>
      </w:r>
      <w:r>
        <w:rPr>
          <w:rFonts w:asciiTheme="minorEastAsia" w:hAnsiTheme="minorEastAsia" w:cs="宋体" w:hint="eastAsia"/>
          <w:color w:val="393939"/>
          <w:kern w:val="0"/>
          <w:sz w:val="30"/>
          <w:szCs w:val="30"/>
        </w:rPr>
        <w:t>3%</w:t>
      </w:r>
      <w:r>
        <w:rPr>
          <w:rFonts w:asciiTheme="minorEastAsia" w:hAnsiTheme="minorEastAsia" w:cs="宋体" w:hint="eastAsia"/>
          <w:color w:val="393939"/>
          <w:kern w:val="0"/>
          <w:sz w:val="30"/>
          <w:szCs w:val="30"/>
        </w:rPr>
        <w:t>左右；城镇新增就业</w:t>
      </w:r>
      <w:r>
        <w:rPr>
          <w:rFonts w:asciiTheme="minorEastAsia" w:hAnsiTheme="minorEastAsia" w:cs="宋体" w:hint="eastAsia"/>
          <w:color w:val="393939"/>
          <w:kern w:val="0"/>
          <w:sz w:val="30"/>
          <w:szCs w:val="30"/>
        </w:rPr>
        <w:t>1100</w:t>
      </w:r>
      <w:r>
        <w:rPr>
          <w:rFonts w:asciiTheme="minorEastAsia" w:hAnsiTheme="minorEastAsia" w:cs="宋体" w:hint="eastAsia"/>
          <w:color w:val="393939"/>
          <w:kern w:val="0"/>
          <w:sz w:val="30"/>
          <w:szCs w:val="30"/>
        </w:rPr>
        <w:t>万人以上，城镇登记失业率</w:t>
      </w:r>
      <w:r>
        <w:rPr>
          <w:rFonts w:asciiTheme="minorEastAsia" w:hAnsiTheme="minorEastAsia" w:cs="宋体" w:hint="eastAsia"/>
          <w:color w:val="393939"/>
          <w:kern w:val="0"/>
          <w:sz w:val="30"/>
          <w:szCs w:val="30"/>
        </w:rPr>
        <w:t>4.5%</w:t>
      </w:r>
      <w:r>
        <w:rPr>
          <w:rFonts w:asciiTheme="minorEastAsia" w:hAnsiTheme="minorEastAsia" w:cs="宋体" w:hint="eastAsia"/>
          <w:color w:val="393939"/>
          <w:kern w:val="0"/>
          <w:sz w:val="30"/>
          <w:szCs w:val="30"/>
        </w:rPr>
        <w:t>以内；进出口回稳向好，国际收支基本平衡；居民收入和经济增长基本同步；单位国内生产总值能耗下降</w:t>
      </w:r>
      <w:r>
        <w:rPr>
          <w:rFonts w:asciiTheme="minorEastAsia" w:hAnsiTheme="minorEastAsia" w:cs="宋体" w:hint="eastAsia"/>
          <w:color w:val="393939"/>
          <w:kern w:val="0"/>
          <w:sz w:val="30"/>
          <w:szCs w:val="30"/>
        </w:rPr>
        <w:t>3.4%</w:t>
      </w:r>
      <w:r>
        <w:rPr>
          <w:rFonts w:asciiTheme="minorEastAsia" w:hAnsiTheme="minorEastAsia" w:cs="宋体" w:hint="eastAsia"/>
          <w:color w:val="393939"/>
          <w:kern w:val="0"/>
          <w:sz w:val="30"/>
          <w:szCs w:val="30"/>
        </w:rPr>
        <w:t>以上，主要污染物排放量继续下降。</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今年的经济增长预期目标，符合经济规律和客观实际，有利于引导和稳定预期、调整结构，也同全面建成小康社会要求相衔接。稳增长的重要目的是为了保就业、惠民生。今年就业压力加大，要坚持就业优先战略，实施更加积极的就业政策。城镇新增</w:t>
      </w:r>
      <w:r>
        <w:rPr>
          <w:rFonts w:asciiTheme="minorEastAsia" w:hAnsiTheme="minorEastAsia" w:cs="宋体" w:hint="eastAsia"/>
          <w:color w:val="393939"/>
          <w:kern w:val="0"/>
          <w:sz w:val="30"/>
          <w:szCs w:val="30"/>
        </w:rPr>
        <w:lastRenderedPageBreak/>
        <w:t>就业预期目标比去年多</w:t>
      </w:r>
      <w:r>
        <w:rPr>
          <w:rFonts w:asciiTheme="minorEastAsia" w:hAnsiTheme="minorEastAsia" w:cs="宋体" w:hint="eastAsia"/>
          <w:color w:val="393939"/>
          <w:kern w:val="0"/>
          <w:sz w:val="30"/>
          <w:szCs w:val="30"/>
        </w:rPr>
        <w:t>100</w:t>
      </w:r>
      <w:r>
        <w:rPr>
          <w:rFonts w:asciiTheme="minorEastAsia" w:hAnsiTheme="minorEastAsia" w:cs="宋体" w:hint="eastAsia"/>
          <w:color w:val="393939"/>
          <w:kern w:val="0"/>
          <w:sz w:val="30"/>
          <w:szCs w:val="30"/>
        </w:rPr>
        <w:t>万人，突出了更加重视就业的导向。从经济基本面和就业吸纳能力看，这一目标</w:t>
      </w:r>
      <w:r>
        <w:rPr>
          <w:rFonts w:asciiTheme="minorEastAsia" w:hAnsiTheme="minorEastAsia" w:cs="宋体" w:hint="eastAsia"/>
          <w:color w:val="393939"/>
          <w:kern w:val="0"/>
          <w:sz w:val="30"/>
          <w:szCs w:val="30"/>
        </w:rPr>
        <w:t>通过努力是能够实现的。</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今年要继续实施积极的财政政策和稳健的货币政策，在区间调控基础上加强定向调控、相机调控，提高预见性、精准性和有效性，注重消费、投资、区域、产业、环保等政策的协调配合，确保经济运行在合理区间。</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做好今年政府工作，要把握好以下几点。一是贯彻稳中求进工作总基调，保持战略定力。稳是大局，要着力稳增长、保就业、防风险，守住金融安全、民生保障、环境保护等方面的底线，确保经济社会大局稳定。在稳的前提下要勇于进取，深入推进改革，加快结构调整，敢于啃“硬骨头”，努力在关键领域取得新进展。二是坚持以推进供</w:t>
      </w:r>
      <w:r>
        <w:rPr>
          <w:rFonts w:asciiTheme="minorEastAsia" w:hAnsiTheme="minorEastAsia" w:cs="宋体" w:hint="eastAsia"/>
          <w:color w:val="393939"/>
          <w:kern w:val="0"/>
          <w:sz w:val="30"/>
          <w:szCs w:val="30"/>
        </w:rPr>
        <w:t>给侧结构性改革为主线。必须把改善供给侧结构作为主攻方向，通过简政减税、放宽准入、鼓励创新，持续激发微观主体活力，减少无效低效供给、扩大有效供给，更好适应和引导需求。这是一个化蛹成蝶的转型升级过程，既充满希望又伴随阵痛，既非常紧迫又艰巨复杂。要勇往直前，坚决闯过这个关口。三是适度扩大总需求并提高有效性。我国内需潜力巨大，扩内需既有必要也有可能，关键是找准发力点。要围绕改善民生来扩大消费，着眼补短板、增后劲来增加投资，使扩内需更加有效、更可持续，使供给侧改革和需求侧管理相辅相成、相得益彰。四是依靠创新推动新旧动</w:t>
      </w:r>
      <w:r>
        <w:rPr>
          <w:rFonts w:asciiTheme="minorEastAsia" w:hAnsiTheme="minorEastAsia" w:cs="宋体" w:hint="eastAsia"/>
          <w:color w:val="393939"/>
          <w:kern w:val="0"/>
          <w:sz w:val="30"/>
          <w:szCs w:val="30"/>
        </w:rPr>
        <w:t>能转换和结构优化升级。我国发展到现</w:t>
      </w:r>
      <w:r>
        <w:rPr>
          <w:rFonts w:asciiTheme="minorEastAsia" w:hAnsiTheme="minorEastAsia" w:cs="宋体" w:hint="eastAsia"/>
          <w:color w:val="393939"/>
          <w:kern w:val="0"/>
          <w:sz w:val="30"/>
          <w:szCs w:val="30"/>
        </w:rPr>
        <w:lastRenderedPageBreak/>
        <w:t>在这个阶段，不靠改革创新没有出路。我们拥有世界上数量最多、素质较高的劳动力，有最大规模的科技和专业技能人才队伍，蕴藏着巨大的创新潜能。要坚持以改革开放为动力、以人力人才资源为支撑，加快创新发展，培育壮大新动能、改造提升传统动能，提高全要素生产率，推动经济保持中高速增长、产业迈向中高端水平。五是着力解决人民群众普遍关心的突出问题。政府的一切工作都是为了人民，要践行以人民为中心的发展思想，把握好我国处于社会主义初级阶段的基本国情。对群众反映强烈、期待迫切的问题，有条件的要抓紧解</w:t>
      </w:r>
      <w:r>
        <w:rPr>
          <w:rFonts w:asciiTheme="minorEastAsia" w:hAnsiTheme="minorEastAsia" w:cs="宋体" w:hint="eastAsia"/>
          <w:color w:val="393939"/>
          <w:kern w:val="0"/>
          <w:sz w:val="30"/>
          <w:szCs w:val="30"/>
        </w:rPr>
        <w:t>决，把好事办好；一时难以解决的，要努力创造条件逐步加以解决。我们要咬定青山不放松，持之以恒为群众办实事、解难事，促进社会公平正义，把发展硬道理更多体现在增进人民福祉上。</w:t>
      </w:r>
    </w:p>
    <w:p w:rsidR="002715E6" w:rsidRDefault="00FA7881" w:rsidP="00705AE8">
      <w:pPr>
        <w:ind w:firstLine="42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三、</w:t>
      </w:r>
      <w:r>
        <w:rPr>
          <w:rFonts w:asciiTheme="minorEastAsia" w:hAnsiTheme="minorEastAsia" w:cs="宋体" w:hint="eastAsia"/>
          <w:color w:val="393939"/>
          <w:kern w:val="0"/>
          <w:sz w:val="30"/>
          <w:szCs w:val="30"/>
        </w:rPr>
        <w:t>2017</w:t>
      </w:r>
      <w:r>
        <w:rPr>
          <w:rFonts w:asciiTheme="minorEastAsia" w:hAnsiTheme="minorEastAsia" w:cs="宋体" w:hint="eastAsia"/>
          <w:color w:val="393939"/>
          <w:kern w:val="0"/>
          <w:sz w:val="30"/>
          <w:szCs w:val="30"/>
        </w:rPr>
        <w:t>年重点工作任务</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面对今年艰巨繁重的改革发展稳定任务，我们要通观全局、统筹兼顾，突出重点、把握关键，正确处理好各方面关系，着重抓好以下几个方面工作。</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（一）用改革的办法深入推进“三去一降一补”。要在巩固成果基础上，针对新情况新问题，完善政策措施，努力取得更大成效。</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扎实有效去产能。因城施策去库存。积极稳妥去杠杆。多措并举降成本。精</w:t>
      </w:r>
      <w:r>
        <w:rPr>
          <w:rFonts w:asciiTheme="minorEastAsia" w:hAnsiTheme="minorEastAsia" w:cs="宋体" w:hint="eastAsia"/>
          <w:color w:val="393939"/>
          <w:kern w:val="0"/>
          <w:sz w:val="30"/>
          <w:szCs w:val="30"/>
        </w:rPr>
        <w:t>准加力补短板。贫困地区和贫困人口是全面建成小康社会最大的短板。</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lastRenderedPageBreak/>
        <w:t>（二）深化重要领域和关键环节改革。要全面深化各领域改革，加快推进基础性、关键性改革，增强内生发展动力。</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 xml:space="preserve">持续推进政府职能转变。继续推进财税体制改革。抓好金融体制改革。深入推进国企国资改革。更好激发非公有制经济活力。加强产权保护制度建设。大力推进社会体制改革。深化生态文明体制改革。　　</w:t>
      </w:r>
      <w:r>
        <w:rPr>
          <w:rFonts w:asciiTheme="minorEastAsia" w:hAnsiTheme="minorEastAsia" w:cs="宋体" w:hint="eastAsia"/>
          <w:color w:val="393939"/>
          <w:kern w:val="0"/>
          <w:sz w:val="30"/>
          <w:szCs w:val="30"/>
        </w:rPr>
        <w:t xml:space="preserve">   </w:t>
      </w:r>
    </w:p>
    <w:p w:rsidR="002715E6" w:rsidRDefault="00FA7881">
      <w:pPr>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（三）进一步释放国内需求潜力。推动供给结构和需求结构相适应、消费升级和有效投资相促进、区域城乡发展相协调，增强内需对经济增长的持久拉动作用。</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促进消费稳定增长。积极扩大有效投资。优化区域发展格局。扎实推进新型城镇化。</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（四）以创新引领实体经济转型升级。实体经济从来都是我国发展的根基，当务之急是加快转型升级。要深入实施创新驱动发展战略，推动实体经济优化结构，不断提高质量、效益和竞争力。</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提升科技创新能力。加快培育壮大新兴产业。大力改造提升传统产业。持续推进大众创业、万众创新。全面提升质量水平。</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（五）促进农业稳定发展和农民持续增收。深入推进农业供给侧结构性改革，完善强农惠农政策，拓展农民就业增收渠道，保障国家粮食安全，推动农业现代化与新型城镇化互促</w:t>
      </w:r>
      <w:r>
        <w:rPr>
          <w:rFonts w:asciiTheme="minorEastAsia" w:hAnsiTheme="minorEastAsia" w:cs="宋体" w:hint="eastAsia"/>
          <w:color w:val="393939"/>
          <w:kern w:val="0"/>
          <w:sz w:val="30"/>
          <w:szCs w:val="30"/>
        </w:rPr>
        <w:t>共进，加快培育农业农村发展新动能。推进农业结构调整。加强现代农业建设。深化农村改革。加强农村公共设施建设。</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lastRenderedPageBreak/>
        <w:t>（六）积极主动扩大对外开放。面对国际环境新变化和国内发展新要求，要进一步完善对外开放战略布局，加快构建开放型经济新体制，推动更深层次更高水平的对外开放。</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扎实推进“一带一路”建设。促进外贸继续回稳向好。大力优化外商投资环境。推进国际贸易和投资自由化便利化。</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（七）加大生态环境保护治理力度。加快改善生态环境特别是空气质量，是人民群众的迫切愿望，是可持续发展的内在要求。必须科学施策、标本兼治、铁腕治理，努</w:t>
      </w:r>
      <w:r>
        <w:rPr>
          <w:rFonts w:asciiTheme="minorEastAsia" w:hAnsiTheme="minorEastAsia" w:cs="宋体" w:hint="eastAsia"/>
          <w:color w:val="393939"/>
          <w:kern w:val="0"/>
          <w:sz w:val="30"/>
          <w:szCs w:val="30"/>
        </w:rPr>
        <w:t>力向人民群众交出合格答卷。</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坚决打好蓝天保卫战。强化水、土壤污染防治。推进生态保护和建设。</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八）推进以保障和改善民生为重点的社会建设。民生是为政之要，必须时刻放在心头、扛在肩上。在当前国内外形势严峻复杂的情况下，更要优先保障和改善民生，该办能办的实事要竭力办好，基本民生的底线要坚决兜牢。</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大力促进就业创业。办好公平优质教育。推进健康中国建设。织密扎牢民生保障网。发展文化事业和文化产业。　　推动社会治理创新。人命关天，安全至上。</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t>（九）全面加强政府自身建设。要坚持党的领导，牢固树立“四个意识”，坚决维护以习</w:t>
      </w:r>
      <w:r>
        <w:rPr>
          <w:rFonts w:asciiTheme="minorEastAsia" w:hAnsiTheme="minorEastAsia" w:cs="宋体" w:hint="eastAsia"/>
          <w:color w:val="393939"/>
          <w:kern w:val="0"/>
          <w:sz w:val="30"/>
          <w:szCs w:val="30"/>
        </w:rPr>
        <w:t>近平同志为核心的党中央权威，自觉在思想上政治上行动上同党中央保持高度一致，加快转变政府职能、提高行政效能，更好为人民服务。</w:t>
      </w:r>
    </w:p>
    <w:p w:rsidR="002715E6" w:rsidRDefault="00FA7881">
      <w:pPr>
        <w:ind w:firstLineChars="200" w:firstLine="600"/>
        <w:rPr>
          <w:rFonts w:asciiTheme="minorEastAsia" w:hAnsiTheme="minorEastAsia" w:cs="宋体"/>
          <w:color w:val="393939"/>
          <w:kern w:val="0"/>
          <w:sz w:val="30"/>
          <w:szCs w:val="30"/>
        </w:rPr>
      </w:pPr>
      <w:r>
        <w:rPr>
          <w:rFonts w:asciiTheme="minorEastAsia" w:hAnsiTheme="minorEastAsia" w:cs="宋体" w:hint="eastAsia"/>
          <w:color w:val="393939"/>
          <w:kern w:val="0"/>
          <w:sz w:val="30"/>
          <w:szCs w:val="30"/>
        </w:rPr>
        <w:lastRenderedPageBreak/>
        <w:t>坚持依法全面履职。始终保持廉洁本色。勤勉尽责干事创业。</w:t>
      </w:r>
    </w:p>
    <w:p w:rsidR="002715E6" w:rsidRDefault="00FA7881">
      <w:pPr>
        <w:ind w:firstLineChars="200" w:firstLine="600"/>
        <w:rPr>
          <w:rFonts w:asciiTheme="minorEastAsia" w:hAnsiTheme="minorEastAsia" w:cs="宋体"/>
          <w:color w:val="393939"/>
          <w:kern w:val="0"/>
          <w:sz w:val="30"/>
          <w:szCs w:val="30"/>
        </w:rPr>
      </w:pPr>
      <w:bookmarkStart w:id="0" w:name="_GoBack"/>
      <w:bookmarkEnd w:id="0"/>
      <w:r>
        <w:rPr>
          <w:rFonts w:asciiTheme="minorEastAsia" w:hAnsiTheme="minorEastAsia" w:cs="宋体" w:hint="eastAsia"/>
          <w:color w:val="393939"/>
          <w:kern w:val="0"/>
          <w:sz w:val="30"/>
          <w:szCs w:val="30"/>
        </w:rPr>
        <w:t>使命重在担当，实干铸就辉煌。我们要更加紧密地团结在以习近平同志为核心的党中央周围，同心同德，开拓进取，努力完成今年经济社会发展目标任务，为实现“两个一百年”宏伟目标、建设富强民主文明和谐的社会主义现代化国家、实现中华民族伟大复兴的中国梦而不懈奋斗！</w:t>
      </w:r>
    </w:p>
    <w:p w:rsidR="002715E6" w:rsidRDefault="002715E6">
      <w:pPr>
        <w:ind w:firstLineChars="200" w:firstLine="600"/>
        <w:rPr>
          <w:rFonts w:asciiTheme="minorEastAsia" w:hAnsiTheme="minorEastAsia" w:cs="宋体"/>
          <w:color w:val="393939"/>
          <w:kern w:val="0"/>
          <w:sz w:val="30"/>
          <w:szCs w:val="30"/>
        </w:rPr>
      </w:pPr>
    </w:p>
    <w:sectPr w:rsidR="002715E6" w:rsidSect="002715E6">
      <w:footerReference w:type="default" r:id="rId10"/>
      <w:footerReference w:type="first" r:id="rId11"/>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881" w:rsidRDefault="00FA7881" w:rsidP="002715E6">
      <w:r>
        <w:separator/>
      </w:r>
    </w:p>
  </w:endnote>
  <w:endnote w:type="continuationSeparator" w:id="1">
    <w:p w:rsidR="00FA7881" w:rsidRDefault="00FA7881" w:rsidP="002715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0993"/>
    </w:sdtPr>
    <w:sdtContent>
      <w:p w:rsidR="002715E6" w:rsidRDefault="002715E6">
        <w:pPr>
          <w:pStyle w:val="a4"/>
        </w:pPr>
        <w:r w:rsidRPr="002715E6">
          <w:fldChar w:fldCharType="begin"/>
        </w:r>
        <w:r w:rsidR="00FA7881">
          <w:instrText xml:space="preserve"> PAGE   \* MERGEFORMAT </w:instrText>
        </w:r>
        <w:r w:rsidRPr="002715E6">
          <w:fldChar w:fldCharType="separate"/>
        </w:r>
        <w:r w:rsidR="00705AE8" w:rsidRPr="00705AE8">
          <w:rPr>
            <w:noProof/>
            <w:lang w:val="zh-CN"/>
          </w:rPr>
          <w:t>6</w:t>
        </w:r>
        <w:r>
          <w:rPr>
            <w:lang w:val="zh-CN"/>
          </w:rPr>
          <w:fldChar w:fldCharType="end"/>
        </w:r>
      </w:p>
    </w:sdtContent>
  </w:sdt>
  <w:p w:rsidR="002715E6" w:rsidRDefault="002715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E6" w:rsidRDefault="002715E6">
    <w:pPr>
      <w:pStyle w:val="a4"/>
      <w:jc w:val="right"/>
    </w:pPr>
    <w:r w:rsidRPr="002715E6">
      <w:fldChar w:fldCharType="begin"/>
    </w:r>
    <w:r w:rsidR="00FA7881">
      <w:instrText xml:space="preserve"> PAGE   \* </w:instrText>
    </w:r>
    <w:r w:rsidR="00FA7881">
      <w:instrText xml:space="preserve">MERGEFORMAT </w:instrText>
    </w:r>
    <w:r w:rsidRPr="002715E6">
      <w:fldChar w:fldCharType="separate"/>
    </w:r>
    <w:r w:rsidR="00705AE8" w:rsidRPr="00705AE8">
      <w:rPr>
        <w:noProof/>
        <w:lang w:val="zh-CN"/>
      </w:rPr>
      <w:t>5</w:t>
    </w:r>
    <w:r>
      <w:rPr>
        <w:lang w:val="zh-CN"/>
      </w:rPr>
      <w:fldChar w:fldCharType="end"/>
    </w:r>
  </w:p>
  <w:p w:rsidR="002715E6" w:rsidRDefault="002715E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E6" w:rsidRDefault="002715E6">
    <w:pPr>
      <w:pStyle w:val="a4"/>
      <w:jc w:val="right"/>
    </w:pPr>
    <w:r w:rsidRPr="002715E6">
      <w:fldChar w:fldCharType="begin"/>
    </w:r>
    <w:r w:rsidR="00FA7881">
      <w:instrText xml:space="preserve"> PAGE   \* MERGEFORMAT </w:instrText>
    </w:r>
    <w:r w:rsidRPr="002715E6">
      <w:fldChar w:fldCharType="separate"/>
    </w:r>
    <w:r w:rsidR="00705AE8" w:rsidRPr="00705AE8">
      <w:rPr>
        <w:noProof/>
        <w:lang w:val="zh-CN"/>
      </w:rPr>
      <w:t>1</w:t>
    </w:r>
    <w:r>
      <w:rPr>
        <w:lang w:val="zh-CN"/>
      </w:rPr>
      <w:fldChar w:fldCharType="end"/>
    </w:r>
  </w:p>
  <w:p w:rsidR="002715E6" w:rsidRDefault="002715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881" w:rsidRDefault="00FA7881" w:rsidP="002715E6">
      <w:r>
        <w:separator/>
      </w:r>
    </w:p>
  </w:footnote>
  <w:footnote w:type="continuationSeparator" w:id="1">
    <w:p w:rsidR="00FA7881" w:rsidRDefault="00FA7881" w:rsidP="002715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5684"/>
    <w:rsid w:val="00136E4D"/>
    <w:rsid w:val="00151B1D"/>
    <w:rsid w:val="00174C90"/>
    <w:rsid w:val="0024792B"/>
    <w:rsid w:val="002715E6"/>
    <w:rsid w:val="002A5CB0"/>
    <w:rsid w:val="002B2342"/>
    <w:rsid w:val="002C6D1C"/>
    <w:rsid w:val="00301BA4"/>
    <w:rsid w:val="003331E0"/>
    <w:rsid w:val="00342583"/>
    <w:rsid w:val="003C303E"/>
    <w:rsid w:val="00401F58"/>
    <w:rsid w:val="00481952"/>
    <w:rsid w:val="004F795B"/>
    <w:rsid w:val="005E488B"/>
    <w:rsid w:val="00620912"/>
    <w:rsid w:val="006B00B6"/>
    <w:rsid w:val="006C0139"/>
    <w:rsid w:val="006D6B36"/>
    <w:rsid w:val="006F7F91"/>
    <w:rsid w:val="00705AE8"/>
    <w:rsid w:val="00775622"/>
    <w:rsid w:val="008E49E1"/>
    <w:rsid w:val="00A072FF"/>
    <w:rsid w:val="00AE17F8"/>
    <w:rsid w:val="00B02611"/>
    <w:rsid w:val="00B8225E"/>
    <w:rsid w:val="00B96ACD"/>
    <w:rsid w:val="00C5343B"/>
    <w:rsid w:val="00CA5D42"/>
    <w:rsid w:val="00DD7CFA"/>
    <w:rsid w:val="00E85684"/>
    <w:rsid w:val="00F45839"/>
    <w:rsid w:val="00FA7881"/>
    <w:rsid w:val="00FD5179"/>
    <w:rsid w:val="503670E7"/>
    <w:rsid w:val="611E5D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5E6"/>
    <w:pPr>
      <w:widowControl w:val="0"/>
      <w:jc w:val="both"/>
    </w:pPr>
    <w:rPr>
      <w:kern w:val="2"/>
      <w:sz w:val="21"/>
      <w:szCs w:val="22"/>
    </w:rPr>
  </w:style>
  <w:style w:type="paragraph" w:styleId="1">
    <w:name w:val="heading 1"/>
    <w:basedOn w:val="a"/>
    <w:next w:val="a"/>
    <w:link w:val="1Char"/>
    <w:uiPriority w:val="9"/>
    <w:qFormat/>
    <w:rsid w:val="002715E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715E6"/>
    <w:pPr>
      <w:widowControl/>
      <w:spacing w:before="100" w:beforeAutospacing="1" w:after="100" w:afterAutospacing="1"/>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2715E6"/>
    <w:rPr>
      <w:sz w:val="18"/>
      <w:szCs w:val="18"/>
    </w:rPr>
  </w:style>
  <w:style w:type="paragraph" w:styleId="a4">
    <w:name w:val="footer"/>
    <w:basedOn w:val="a"/>
    <w:link w:val="Char0"/>
    <w:uiPriority w:val="99"/>
    <w:unhideWhenUsed/>
    <w:rsid w:val="002715E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715E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2715E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715E6"/>
    <w:rPr>
      <w:b/>
      <w:bCs/>
    </w:rPr>
  </w:style>
  <w:style w:type="character" w:customStyle="1" w:styleId="Char1">
    <w:name w:val="页眉 Char"/>
    <w:basedOn w:val="a0"/>
    <w:link w:val="a5"/>
    <w:uiPriority w:val="99"/>
    <w:semiHidden/>
    <w:rsid w:val="002715E6"/>
    <w:rPr>
      <w:sz w:val="18"/>
      <w:szCs w:val="18"/>
    </w:rPr>
  </w:style>
  <w:style w:type="character" w:customStyle="1" w:styleId="Char0">
    <w:name w:val="页脚 Char"/>
    <w:basedOn w:val="a0"/>
    <w:link w:val="a4"/>
    <w:uiPriority w:val="99"/>
    <w:rsid w:val="002715E6"/>
    <w:rPr>
      <w:sz w:val="18"/>
      <w:szCs w:val="18"/>
    </w:rPr>
  </w:style>
  <w:style w:type="paragraph" w:customStyle="1" w:styleId="10">
    <w:name w:val="无间隔1"/>
    <w:link w:val="Char2"/>
    <w:uiPriority w:val="1"/>
    <w:qFormat/>
    <w:rsid w:val="002715E6"/>
    <w:rPr>
      <w:sz w:val="22"/>
      <w:szCs w:val="22"/>
    </w:rPr>
  </w:style>
  <w:style w:type="character" w:customStyle="1" w:styleId="Char2">
    <w:name w:val="无间隔 Char"/>
    <w:basedOn w:val="a0"/>
    <w:link w:val="10"/>
    <w:uiPriority w:val="1"/>
    <w:rsid w:val="002715E6"/>
    <w:rPr>
      <w:kern w:val="0"/>
      <w:sz w:val="22"/>
    </w:rPr>
  </w:style>
  <w:style w:type="character" w:customStyle="1" w:styleId="Char">
    <w:name w:val="批注框文本 Char"/>
    <w:basedOn w:val="a0"/>
    <w:link w:val="a3"/>
    <w:uiPriority w:val="99"/>
    <w:semiHidden/>
    <w:rsid w:val="002715E6"/>
    <w:rPr>
      <w:sz w:val="18"/>
      <w:szCs w:val="18"/>
    </w:rPr>
  </w:style>
  <w:style w:type="character" w:customStyle="1" w:styleId="1Char">
    <w:name w:val="标题 1 Char"/>
    <w:basedOn w:val="a0"/>
    <w:link w:val="1"/>
    <w:uiPriority w:val="9"/>
    <w:rsid w:val="002715E6"/>
    <w:rPr>
      <w:b/>
      <w:bCs/>
      <w:kern w:val="44"/>
      <w:sz w:val="44"/>
      <w:szCs w:val="44"/>
    </w:rPr>
  </w:style>
  <w:style w:type="character" w:customStyle="1" w:styleId="2Char">
    <w:name w:val="标题 2 Char"/>
    <w:basedOn w:val="a0"/>
    <w:link w:val="2"/>
    <w:uiPriority w:val="9"/>
    <w:rsid w:val="002715E6"/>
    <w:rPr>
      <w:rFonts w:ascii="宋体" w:eastAsia="宋体" w:hAnsi="宋体" w:cs="宋体"/>
      <w:kern w:val="0"/>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ews.cn/silkroad/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74E3E35-CA1C-4CC7-8A22-32B9219133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702</Words>
  <Characters>4003</Characters>
  <Application>Microsoft Office Word</Application>
  <DocSecurity>0</DocSecurity>
  <Lines>33</Lines>
  <Paragraphs>9</Paragraphs>
  <ScaleCrop>false</ScaleCrop>
  <Company>Sky123.Org</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7</cp:revision>
  <cp:lastPrinted>2017-03-01T06:33:00Z</cp:lastPrinted>
  <dcterms:created xsi:type="dcterms:W3CDTF">2017-02-20T07:30:00Z</dcterms:created>
  <dcterms:modified xsi:type="dcterms:W3CDTF">2017-03-20T06:45:00Z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